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A4E5" w14:textId="77777777" w:rsidR="00D817CC" w:rsidRPr="00787C36" w:rsidRDefault="00BE0CDC" w:rsidP="008A08FE">
      <w:pPr>
        <w:jc w:val="center"/>
        <w:rPr>
          <w:rFonts w:ascii="Goudy Old Style" w:hAnsi="Goudy Old Style"/>
          <w:b/>
          <w:u w:val="single"/>
        </w:rPr>
      </w:pPr>
      <w:r w:rsidRPr="00787C36">
        <w:rPr>
          <w:rFonts w:ascii="Goudy Old Style" w:hAnsi="Goudy Old Style"/>
          <w:b/>
          <w:u w:val="single"/>
        </w:rPr>
        <w:t xml:space="preserve">Liturgical Changes in </w:t>
      </w:r>
      <w:r w:rsidR="00322273" w:rsidRPr="00787C36">
        <w:rPr>
          <w:rFonts w:ascii="Goudy Old Style" w:hAnsi="Goudy Old Style"/>
          <w:b/>
          <w:u w:val="single"/>
        </w:rPr>
        <w:t>Lent</w:t>
      </w:r>
    </w:p>
    <w:p w14:paraId="5A76E1B9" w14:textId="006454CD" w:rsidR="00794F0B" w:rsidRDefault="00322273" w:rsidP="008A08FE">
      <w:pPr>
        <w:rPr>
          <w:rFonts w:ascii="Goudy Old Style" w:hAnsi="Goudy Old Style"/>
        </w:rPr>
      </w:pPr>
      <w:r w:rsidRPr="00787C36">
        <w:rPr>
          <w:rFonts w:ascii="Goudy Old Style" w:hAnsi="Goudy Old Style"/>
        </w:rPr>
        <w:t>The se</w:t>
      </w:r>
      <w:r w:rsidR="00787C36">
        <w:rPr>
          <w:rFonts w:ascii="Goudy Old Style" w:hAnsi="Goudy Old Style"/>
        </w:rPr>
        <w:t xml:space="preserve">ason of Lent </w:t>
      </w:r>
      <w:r w:rsidRPr="00787C36">
        <w:rPr>
          <w:rFonts w:ascii="Goudy Old Style" w:hAnsi="Goudy Old Style"/>
        </w:rPr>
        <w:t>is a time for introspec</w:t>
      </w:r>
      <w:r w:rsidR="00787C36">
        <w:rPr>
          <w:rFonts w:ascii="Goudy Old Style" w:hAnsi="Goudy Old Style"/>
        </w:rPr>
        <w:t xml:space="preserve">tion, simplicity, </w:t>
      </w:r>
      <w:r w:rsidR="0036385E">
        <w:rPr>
          <w:rFonts w:ascii="Goudy Old Style" w:hAnsi="Goudy Old Style"/>
        </w:rPr>
        <w:t xml:space="preserve">discipline, </w:t>
      </w:r>
      <w:r w:rsidR="00787C36">
        <w:rPr>
          <w:rFonts w:ascii="Goudy Old Style" w:hAnsi="Goudy Old Style"/>
        </w:rPr>
        <w:t>and penitence as we prepare for Easter.</w:t>
      </w:r>
      <w:r w:rsidRPr="00787C36">
        <w:rPr>
          <w:rFonts w:ascii="Goudy Old Style" w:hAnsi="Goudy Old Style"/>
        </w:rPr>
        <w:t xml:space="preserve"> </w:t>
      </w:r>
      <w:r w:rsidR="00794F0B" w:rsidRPr="00787C36">
        <w:rPr>
          <w:rFonts w:ascii="Goudy Old Style" w:hAnsi="Goudy Old Style"/>
        </w:rPr>
        <w:t xml:space="preserve">The word “Lent” comes from the Anglo-Saxon word </w:t>
      </w:r>
      <w:proofErr w:type="spellStart"/>
      <w:r w:rsidR="00794F0B" w:rsidRPr="00787C36">
        <w:rPr>
          <w:rFonts w:ascii="Goudy Old Style" w:hAnsi="Goudy Old Style"/>
          <w:i/>
        </w:rPr>
        <w:t>lencton</w:t>
      </w:r>
      <w:proofErr w:type="spellEnd"/>
      <w:r w:rsidR="00794F0B" w:rsidRPr="00787C36">
        <w:rPr>
          <w:rFonts w:ascii="Goudy Old Style" w:hAnsi="Goudy Old Style"/>
        </w:rPr>
        <w:t xml:space="preserve">, referring to the springtime when the days grow longer, brighter, and warmer. In the Church, we </w:t>
      </w:r>
      <w:r w:rsidR="00CF671B">
        <w:rPr>
          <w:rFonts w:ascii="Goudy Old Style" w:hAnsi="Goudy Old Style"/>
        </w:rPr>
        <w:t>are looking</w:t>
      </w:r>
      <w:r w:rsidR="0036385E">
        <w:rPr>
          <w:rFonts w:ascii="Goudy Old Style" w:hAnsi="Goudy Old Style"/>
        </w:rPr>
        <w:t xml:space="preserve"> forward to the radiant </w:t>
      </w:r>
      <w:r w:rsidR="00794F0B" w:rsidRPr="00787C36">
        <w:rPr>
          <w:rFonts w:ascii="Goudy Old Style" w:hAnsi="Goudy Old Style"/>
        </w:rPr>
        <w:t>joys of Easter morning</w:t>
      </w:r>
      <w:r w:rsidRPr="00787C36">
        <w:rPr>
          <w:rFonts w:ascii="Goudy Old Style" w:hAnsi="Goudy Old Style"/>
        </w:rPr>
        <w:t xml:space="preserve">. Lent has traditionally been a season of preparing for this celebration, as converts to the faith underwent intense preparation for their upcoming Baptisms on Easter morning. In Lent, we practice the disciplines of prayer, fasting, and </w:t>
      </w:r>
      <w:r w:rsidR="0036385E">
        <w:rPr>
          <w:rFonts w:ascii="Goudy Old Style" w:hAnsi="Goudy Old Style"/>
        </w:rPr>
        <w:t>reading Scripture</w:t>
      </w:r>
      <w:r w:rsidRPr="00787C36">
        <w:rPr>
          <w:rFonts w:ascii="Goudy Old Style" w:hAnsi="Goudy Old Style"/>
        </w:rPr>
        <w:t xml:space="preserve"> as way</w:t>
      </w:r>
      <w:r w:rsidR="0036385E">
        <w:rPr>
          <w:rFonts w:ascii="Goudy Old Style" w:hAnsi="Goudy Old Style"/>
        </w:rPr>
        <w:t>s</w:t>
      </w:r>
      <w:r w:rsidRPr="00787C36">
        <w:rPr>
          <w:rFonts w:ascii="Goudy Old Style" w:hAnsi="Goudy Old Style"/>
        </w:rPr>
        <w:t xml:space="preserve"> to inwardly and outwardly </w:t>
      </w:r>
      <w:r w:rsidR="00787C36">
        <w:rPr>
          <w:rFonts w:ascii="Goudy Old Style" w:hAnsi="Goudy Old Style"/>
        </w:rPr>
        <w:t xml:space="preserve">repent and return to the Lord </w:t>
      </w:r>
      <w:r w:rsidR="007F639D">
        <w:rPr>
          <w:rFonts w:ascii="Goudy Old Style" w:hAnsi="Goudy Old Style"/>
        </w:rPr>
        <w:t xml:space="preserve">from the places </w:t>
      </w:r>
      <w:r w:rsidR="00787C36">
        <w:rPr>
          <w:rFonts w:ascii="Goudy Old Style" w:hAnsi="Goudy Old Style"/>
        </w:rPr>
        <w:t>we have gone astray.</w:t>
      </w:r>
      <w:r w:rsidRPr="00787C36">
        <w:rPr>
          <w:rFonts w:ascii="Goudy Old Style" w:hAnsi="Goudy Old Style"/>
        </w:rPr>
        <w:t xml:space="preserve"> At St. </w:t>
      </w:r>
      <w:r w:rsidR="00787C36">
        <w:rPr>
          <w:rFonts w:ascii="Goudy Old Style" w:hAnsi="Goudy Old Style"/>
        </w:rPr>
        <w:t>Luke’s</w:t>
      </w:r>
      <w:r w:rsidRPr="00787C36">
        <w:rPr>
          <w:rFonts w:ascii="Goudy Old Style" w:hAnsi="Goudy Old Style"/>
        </w:rPr>
        <w:t>, we have made many liturgical changes this Lenten season so that our worship might reflect these themes:</w:t>
      </w:r>
    </w:p>
    <w:p w14:paraId="1DBE4BDA" w14:textId="77777777" w:rsidR="00322273" w:rsidRDefault="00794F0B" w:rsidP="008A08FE">
      <w:pPr>
        <w:pStyle w:val="ListParagraph"/>
        <w:numPr>
          <w:ilvl w:val="0"/>
          <w:numId w:val="2"/>
        </w:numPr>
        <w:spacing w:after="0"/>
        <w:ind w:right="390"/>
        <w:rPr>
          <w:rFonts w:ascii="Goudy Old Style" w:hAnsi="Goudy Old Style"/>
        </w:rPr>
      </w:pPr>
      <w:r w:rsidRPr="00787C36">
        <w:rPr>
          <w:rFonts w:ascii="Goudy Old Style" w:hAnsi="Goudy Old Style"/>
          <w:b/>
          <w:i/>
        </w:rPr>
        <w:t>Purple</w:t>
      </w:r>
      <w:r w:rsidR="00322273" w:rsidRPr="00787C36">
        <w:rPr>
          <w:rFonts w:ascii="Goudy Old Style" w:hAnsi="Goudy Old Style"/>
          <w:b/>
          <w:i/>
        </w:rPr>
        <w:t xml:space="preserve">: </w:t>
      </w:r>
      <w:r w:rsidR="00322273" w:rsidRPr="00787C36">
        <w:rPr>
          <w:rFonts w:ascii="Goudy Old Style" w:hAnsi="Goudy Old Style"/>
        </w:rPr>
        <w:t xml:space="preserve">This </w:t>
      </w:r>
      <w:r w:rsidRPr="00787C36">
        <w:rPr>
          <w:rFonts w:ascii="Goudy Old Style" w:hAnsi="Goudy Old Style"/>
        </w:rPr>
        <w:t>is the liturgical color that symbolizes the pain and suffering that Christ endured on his way to the cross. It is also the traditional color for royalty</w:t>
      </w:r>
      <w:r w:rsidR="00787C36">
        <w:rPr>
          <w:rFonts w:ascii="Goudy Old Style" w:hAnsi="Goudy Old Style"/>
        </w:rPr>
        <w:t xml:space="preserve"> and sovereignty</w:t>
      </w:r>
      <w:r w:rsidRPr="00787C36">
        <w:rPr>
          <w:rFonts w:ascii="Goudy Old Style" w:hAnsi="Goudy Old Style"/>
        </w:rPr>
        <w:t xml:space="preserve">, representing Christ’s kingship </w:t>
      </w:r>
      <w:r w:rsidR="00787C36">
        <w:rPr>
          <w:rFonts w:ascii="Goudy Old Style" w:hAnsi="Goudy Old Style"/>
        </w:rPr>
        <w:t>which we will see more fully as we draw closer to Holy Week.</w:t>
      </w:r>
    </w:p>
    <w:p w14:paraId="6769E448" w14:textId="77777777" w:rsidR="00CF671B" w:rsidRDefault="00D47721" w:rsidP="008A08FE">
      <w:pPr>
        <w:pStyle w:val="ListParagraph"/>
        <w:numPr>
          <w:ilvl w:val="0"/>
          <w:numId w:val="1"/>
        </w:numPr>
        <w:spacing w:after="0"/>
        <w:ind w:right="390"/>
        <w:rPr>
          <w:rFonts w:ascii="Goudy Old Style" w:hAnsi="Goudy Old Style"/>
        </w:rPr>
      </w:pPr>
      <w:r w:rsidRPr="00CF671B">
        <w:rPr>
          <w:rFonts w:ascii="Goudy Old Style" w:hAnsi="Goudy Old Style"/>
          <w:b/>
          <w:i/>
        </w:rPr>
        <w:t>Crucifix:</w:t>
      </w:r>
      <w:r w:rsidR="0036385E" w:rsidRPr="00CF671B">
        <w:rPr>
          <w:rFonts w:ascii="Goudy Old Style" w:hAnsi="Goudy Old Style"/>
          <w:b/>
          <w:i/>
        </w:rPr>
        <w:t xml:space="preserve"> </w:t>
      </w:r>
      <w:r w:rsidR="0036385E" w:rsidRPr="00CF671B">
        <w:rPr>
          <w:rFonts w:ascii="Goudy Old Style" w:hAnsi="Goudy Old Style"/>
        </w:rPr>
        <w:t xml:space="preserve">In place of our bronze altar Cross, we will use a Crucifix in Lent. Gazing upon this revelation of God reminds us </w:t>
      </w:r>
      <w:r w:rsidR="00CF671B" w:rsidRPr="00CF671B">
        <w:rPr>
          <w:rFonts w:ascii="Goudy Old Style" w:hAnsi="Goudy Old Style"/>
        </w:rPr>
        <w:t>of the depths of both</w:t>
      </w:r>
      <w:r w:rsidR="0036385E" w:rsidRPr="00CF671B">
        <w:rPr>
          <w:rFonts w:ascii="Goudy Old Style" w:hAnsi="Goudy Old Style"/>
        </w:rPr>
        <w:t xml:space="preserve"> God’s love for us and of human sin. The Crucifix may be a jarring symbol, and this is appropriate as the cross was meant to evoke intense emotions. You are encouraged to pray to God with these</w:t>
      </w:r>
      <w:r w:rsidR="00CF671B">
        <w:rPr>
          <w:rFonts w:ascii="Goudy Old Style" w:hAnsi="Goudy Old Style"/>
        </w:rPr>
        <w:t>.</w:t>
      </w:r>
    </w:p>
    <w:p w14:paraId="06E7186C" w14:textId="2D105A6D" w:rsidR="00322273" w:rsidRPr="00CF671B" w:rsidRDefault="00794F0B" w:rsidP="008A08FE">
      <w:pPr>
        <w:pStyle w:val="ListParagraph"/>
        <w:numPr>
          <w:ilvl w:val="0"/>
          <w:numId w:val="1"/>
        </w:numPr>
        <w:spacing w:after="0"/>
        <w:ind w:right="390"/>
        <w:rPr>
          <w:rFonts w:ascii="Goudy Old Style" w:hAnsi="Goudy Old Style"/>
        </w:rPr>
      </w:pPr>
      <w:r w:rsidRPr="00CF671B">
        <w:rPr>
          <w:rFonts w:ascii="Goudy Old Style" w:hAnsi="Goudy Old Style"/>
          <w:b/>
          <w:i/>
        </w:rPr>
        <w:t>Greenery</w:t>
      </w:r>
      <w:r w:rsidR="00B3740F" w:rsidRPr="00CF671B">
        <w:rPr>
          <w:rFonts w:ascii="Goudy Old Style" w:hAnsi="Goudy Old Style"/>
        </w:rPr>
        <w:t xml:space="preserve">: </w:t>
      </w:r>
      <w:r w:rsidRPr="00CF671B">
        <w:rPr>
          <w:rFonts w:ascii="Goudy Old Style" w:hAnsi="Goudy Old Style"/>
        </w:rPr>
        <w:t xml:space="preserve">In keeping with the mood of </w:t>
      </w:r>
      <w:r w:rsidR="00C557FC" w:rsidRPr="00CF671B">
        <w:rPr>
          <w:rFonts w:ascii="Goudy Old Style" w:hAnsi="Goudy Old Style"/>
        </w:rPr>
        <w:t xml:space="preserve">simplicity and </w:t>
      </w:r>
      <w:r w:rsidR="0036385E" w:rsidRPr="00CF671B">
        <w:rPr>
          <w:rFonts w:ascii="Goudy Old Style" w:hAnsi="Goudy Old Style"/>
        </w:rPr>
        <w:t xml:space="preserve">sharpening our </w:t>
      </w:r>
      <w:r w:rsidR="00C557FC" w:rsidRPr="00CF671B">
        <w:rPr>
          <w:rFonts w:ascii="Goudy Old Style" w:hAnsi="Goudy Old Style"/>
        </w:rPr>
        <w:t>focus</w:t>
      </w:r>
      <w:r w:rsidRPr="00CF671B">
        <w:rPr>
          <w:rFonts w:ascii="Goudy Old Style" w:hAnsi="Goudy Old Style"/>
        </w:rPr>
        <w:t xml:space="preserve">, </w:t>
      </w:r>
      <w:r w:rsidR="00787C36" w:rsidRPr="00CF671B">
        <w:rPr>
          <w:rFonts w:ascii="Goudy Old Style" w:hAnsi="Goudy Old Style"/>
        </w:rPr>
        <w:t>we refrain from the use of floral</w:t>
      </w:r>
      <w:r w:rsidRPr="00CF671B">
        <w:rPr>
          <w:rFonts w:ascii="Goudy Old Style" w:hAnsi="Goudy Old Style"/>
        </w:rPr>
        <w:t xml:space="preserve"> arrangements in the church and </w:t>
      </w:r>
      <w:r w:rsidR="00C557FC" w:rsidRPr="00CF671B">
        <w:rPr>
          <w:rFonts w:ascii="Goudy Old Style" w:hAnsi="Goudy Old Style"/>
        </w:rPr>
        <w:t>use only</w:t>
      </w:r>
      <w:r w:rsidR="00787C36" w:rsidRPr="00CF671B">
        <w:rPr>
          <w:rFonts w:ascii="Goudy Old Style" w:hAnsi="Goudy Old Style"/>
        </w:rPr>
        <w:t xml:space="preserve"> greens.</w:t>
      </w:r>
    </w:p>
    <w:p w14:paraId="2F395FD5" w14:textId="77777777" w:rsidR="001B12F0" w:rsidRPr="00BD3496" w:rsidRDefault="001B12F0" w:rsidP="001B12F0">
      <w:pPr>
        <w:pStyle w:val="ListParagraph"/>
        <w:numPr>
          <w:ilvl w:val="0"/>
          <w:numId w:val="1"/>
        </w:numPr>
        <w:spacing w:after="120"/>
        <w:ind w:right="389"/>
        <w:rPr>
          <w:rFonts w:ascii="Goudy Old Style" w:hAnsi="Goudy Old Style"/>
          <w:b/>
          <w:i/>
        </w:rPr>
      </w:pPr>
      <w:r w:rsidRPr="00787C36">
        <w:rPr>
          <w:rFonts w:ascii="Goudy Old Style" w:hAnsi="Goudy Old Style"/>
          <w:b/>
          <w:i/>
        </w:rPr>
        <w:t>Rite I</w:t>
      </w:r>
      <w:r w:rsidRPr="00787C36">
        <w:rPr>
          <w:rFonts w:ascii="Goudy Old Style" w:hAnsi="Goudy Old Style"/>
        </w:rPr>
        <w:t xml:space="preserve">: During Lent, we will be using Rite I, which uses more of the language from the </w:t>
      </w:r>
      <w:r>
        <w:rPr>
          <w:rFonts w:ascii="Goudy Old Style" w:hAnsi="Goudy Old Style"/>
        </w:rPr>
        <w:t xml:space="preserve">earlier </w:t>
      </w:r>
      <w:r w:rsidRPr="00CF671B">
        <w:rPr>
          <w:rFonts w:ascii="Goudy Old Style" w:hAnsi="Goudy Old Style"/>
          <w:iCs/>
        </w:rPr>
        <w:t>Prayer Books</w:t>
      </w:r>
      <w:r>
        <w:rPr>
          <w:rFonts w:ascii="Goudy Old Style" w:hAnsi="Goudy Old Style"/>
        </w:rPr>
        <w:t>.</w:t>
      </w:r>
      <w:r w:rsidRPr="00787C36">
        <w:rPr>
          <w:rFonts w:ascii="Goudy Old Style" w:hAnsi="Goudy Old Style"/>
          <w:b/>
          <w:i/>
        </w:rPr>
        <w:t xml:space="preserve"> </w:t>
      </w:r>
      <w:r w:rsidRPr="00787C36">
        <w:rPr>
          <w:rFonts w:ascii="Goudy Old Style" w:hAnsi="Goudy Old Style"/>
        </w:rPr>
        <w:t xml:space="preserve">The shift in language causes us to be more mindful of the words we use to pray, making us more intentional in our prayer. The Eucharistic Prayer is Prayer I, which comes from the Scottish rite in the 1662 Prayer Book and fits the Lenten season. </w:t>
      </w:r>
    </w:p>
    <w:p w14:paraId="471E3D5A" w14:textId="470FC421" w:rsidR="008E5B1A" w:rsidRDefault="00322273" w:rsidP="008A08FE">
      <w:pPr>
        <w:pStyle w:val="ListParagraph"/>
        <w:numPr>
          <w:ilvl w:val="0"/>
          <w:numId w:val="1"/>
        </w:numPr>
        <w:spacing w:after="0"/>
        <w:ind w:right="390"/>
        <w:rPr>
          <w:rFonts w:ascii="Goudy Old Style" w:hAnsi="Goudy Old Style"/>
        </w:rPr>
      </w:pPr>
      <w:r w:rsidRPr="00787C36">
        <w:rPr>
          <w:rFonts w:ascii="Goudy Old Style" w:hAnsi="Goudy Old Style"/>
          <w:b/>
          <w:i/>
        </w:rPr>
        <w:t>Penitential Order</w:t>
      </w:r>
      <w:r w:rsidRPr="00787C36">
        <w:rPr>
          <w:rFonts w:ascii="Goudy Old Style" w:hAnsi="Goudy Old Style"/>
        </w:rPr>
        <w:t xml:space="preserve">: </w:t>
      </w:r>
      <w:r w:rsidR="008E5B1A" w:rsidRPr="00787C36">
        <w:rPr>
          <w:rFonts w:ascii="Goudy Old Style" w:hAnsi="Goudy Old Style"/>
        </w:rPr>
        <w:t xml:space="preserve">We begin the service </w:t>
      </w:r>
      <w:r w:rsidR="00787C36">
        <w:rPr>
          <w:rFonts w:ascii="Goudy Old Style" w:hAnsi="Goudy Old Style"/>
        </w:rPr>
        <w:t>with the Confession,</w:t>
      </w:r>
      <w:r w:rsidR="0036385E">
        <w:rPr>
          <w:rFonts w:ascii="Goudy Old Style" w:hAnsi="Goudy Old Style"/>
        </w:rPr>
        <w:t xml:space="preserve"> marking the penitential focus of the season. This prayer of humility and repentance is</w:t>
      </w:r>
      <w:r w:rsidR="00787C36">
        <w:rPr>
          <w:rFonts w:ascii="Goudy Old Style" w:hAnsi="Goudy Old Style"/>
        </w:rPr>
        <w:t xml:space="preserve"> followed by a </w:t>
      </w:r>
      <w:r w:rsidR="003500EC">
        <w:rPr>
          <w:rFonts w:ascii="Goudy Old Style" w:hAnsi="Goudy Old Style"/>
          <w:i/>
        </w:rPr>
        <w:t>Kyrie</w:t>
      </w:r>
      <w:r w:rsidR="00787C36">
        <w:rPr>
          <w:rFonts w:ascii="Goudy Old Style" w:hAnsi="Goudy Old Style"/>
        </w:rPr>
        <w:t>. During this prayer for mercy, you are invited to reflect upon the words of Confession and God’s mercy.</w:t>
      </w:r>
    </w:p>
    <w:p w14:paraId="0BD29EB3" w14:textId="30C8DD37" w:rsidR="00BD3496" w:rsidRPr="00D47721" w:rsidRDefault="00BD3496" w:rsidP="008A08FE">
      <w:pPr>
        <w:pStyle w:val="ListParagraph"/>
        <w:numPr>
          <w:ilvl w:val="0"/>
          <w:numId w:val="1"/>
        </w:numPr>
        <w:spacing w:after="120"/>
        <w:ind w:right="389"/>
        <w:rPr>
          <w:rFonts w:ascii="Goudy Old Style" w:hAnsi="Goudy Old Style"/>
          <w:b/>
          <w:i/>
        </w:rPr>
      </w:pPr>
      <w:proofErr w:type="spellStart"/>
      <w:r>
        <w:rPr>
          <w:rFonts w:ascii="Goudy Old Style" w:hAnsi="Goudy Old Style"/>
          <w:b/>
          <w:i/>
        </w:rPr>
        <w:t>Ad</w:t>
      </w:r>
      <w:proofErr w:type="spellEnd"/>
      <w:r>
        <w:rPr>
          <w:rFonts w:ascii="Goudy Old Style" w:hAnsi="Goudy Old Style"/>
          <w:b/>
          <w:i/>
        </w:rPr>
        <w:t xml:space="preserve"> </w:t>
      </w:r>
      <w:proofErr w:type="spellStart"/>
      <w:r>
        <w:rPr>
          <w:rFonts w:ascii="Goudy Old Style" w:hAnsi="Goudy Old Style"/>
          <w:b/>
          <w:i/>
        </w:rPr>
        <w:t>orientem</w:t>
      </w:r>
      <w:proofErr w:type="spellEnd"/>
      <w:r>
        <w:rPr>
          <w:rFonts w:ascii="Goudy Old Style" w:hAnsi="Goudy Old Style"/>
        </w:rPr>
        <w:t xml:space="preserve">: This phrase means “to the east” and refers to the ancient tradition of the Eucharistic celebrant being oriented to </w:t>
      </w:r>
      <w:r w:rsidR="007F639D">
        <w:rPr>
          <w:rFonts w:ascii="Goudy Old Style" w:hAnsi="Goudy Old Style"/>
        </w:rPr>
        <w:t>the cross</w:t>
      </w:r>
      <w:r w:rsidR="0036385E">
        <w:rPr>
          <w:rFonts w:ascii="Goudy Old Style" w:hAnsi="Goudy Old Style"/>
        </w:rPr>
        <w:t xml:space="preserve">; that is, </w:t>
      </w:r>
      <w:r>
        <w:rPr>
          <w:rFonts w:ascii="Goudy Old Style" w:hAnsi="Goudy Old Style"/>
        </w:rPr>
        <w:t xml:space="preserve">in the same direction as the people. </w:t>
      </w:r>
      <w:r w:rsidR="007F639D">
        <w:rPr>
          <w:rFonts w:ascii="Goudy Old Style" w:hAnsi="Goudy Old Style"/>
        </w:rPr>
        <w:t xml:space="preserve">The </w:t>
      </w:r>
      <w:r>
        <w:rPr>
          <w:rFonts w:ascii="Goudy Old Style" w:hAnsi="Goudy Old Style"/>
        </w:rPr>
        <w:t xml:space="preserve">celebrant will use this prayer posture at the Eucharist, </w:t>
      </w:r>
      <w:r w:rsidRPr="00BD3496">
        <w:rPr>
          <w:rFonts w:ascii="Goudy Old Style" w:hAnsi="Goudy Old Style"/>
        </w:rPr>
        <w:t>thus enacting a unity of posture and common prayer in</w:t>
      </w:r>
      <w:r>
        <w:rPr>
          <w:rFonts w:ascii="Goudy Old Style" w:hAnsi="Goudy Old Style"/>
        </w:rPr>
        <w:t xml:space="preserve"> our</w:t>
      </w:r>
      <w:r w:rsidRPr="00BD3496">
        <w:rPr>
          <w:rFonts w:ascii="Goudy Old Style" w:hAnsi="Goudy Old Style"/>
        </w:rPr>
        <w:t xml:space="preserve"> physical orientation.</w:t>
      </w:r>
    </w:p>
    <w:p w14:paraId="2A1EF74B" w14:textId="2EFFC3F6" w:rsidR="003500EC" w:rsidRPr="003500EC" w:rsidRDefault="00D47721" w:rsidP="008A08FE">
      <w:pPr>
        <w:pStyle w:val="ListParagraph"/>
        <w:numPr>
          <w:ilvl w:val="0"/>
          <w:numId w:val="1"/>
        </w:numPr>
        <w:spacing w:after="120"/>
        <w:ind w:right="389"/>
        <w:rPr>
          <w:rFonts w:ascii="Goudy Old Style" w:hAnsi="Goudy Old Style"/>
          <w:b/>
          <w:i/>
        </w:rPr>
      </w:pPr>
      <w:r w:rsidRPr="003500EC">
        <w:rPr>
          <w:rFonts w:ascii="Goudy Old Style" w:hAnsi="Goudy Old Style"/>
          <w:b/>
          <w:i/>
        </w:rPr>
        <w:t>Prayer for Humble Access:</w:t>
      </w:r>
      <w:r w:rsidR="001E3FDC" w:rsidRPr="003500EC">
        <w:rPr>
          <w:rFonts w:ascii="Goudy Old Style" w:hAnsi="Goudy Old Style"/>
          <w:b/>
          <w:i/>
        </w:rPr>
        <w:t xml:space="preserve"> </w:t>
      </w:r>
      <w:r w:rsidR="001E3FDC" w:rsidRPr="003500EC">
        <w:rPr>
          <w:rFonts w:ascii="Goudy Old Style" w:hAnsi="Goudy Old Style"/>
        </w:rPr>
        <w:t>This prayer dates to 154</w:t>
      </w:r>
      <w:r w:rsidR="00CF671B">
        <w:rPr>
          <w:rFonts w:ascii="Goudy Old Style" w:hAnsi="Goudy Old Style"/>
        </w:rPr>
        <w:t>9</w:t>
      </w:r>
      <w:r w:rsidR="001E3FDC" w:rsidRPr="003500EC">
        <w:rPr>
          <w:rFonts w:ascii="Goudy Old Style" w:hAnsi="Goudy Old Style"/>
        </w:rPr>
        <w:t xml:space="preserve"> and wa</w:t>
      </w:r>
      <w:r w:rsidR="001B12F0" w:rsidRPr="003500EC">
        <w:rPr>
          <w:rFonts w:ascii="Goudy Old Style" w:hAnsi="Goudy Old Style"/>
        </w:rPr>
        <w:t>s authored by Thomas Cranmer, drawing</w:t>
      </w:r>
      <w:r w:rsidR="001E3FDC" w:rsidRPr="003500EC">
        <w:rPr>
          <w:rFonts w:ascii="Goudy Old Style" w:hAnsi="Goudy Old Style"/>
        </w:rPr>
        <w:t xml:space="preserve"> on Biblical and ancient Christian liturgies.</w:t>
      </w:r>
      <w:r w:rsidR="001B12F0" w:rsidRPr="003500EC">
        <w:rPr>
          <w:rFonts w:ascii="Goudy Old Style" w:hAnsi="Goudy Old Style"/>
        </w:rPr>
        <w:t xml:space="preserve"> The prayer hinges on a “but;” we are plagued by sin, but God’s mercy beckons us to the holy Table to be fed. The focus of this prayer is not our unworthiness, but rather God’s grace and mercy. In </w:t>
      </w:r>
      <w:r w:rsidR="001B12F0" w:rsidRPr="003500EC">
        <w:rPr>
          <w:rFonts w:ascii="Goudy Old Style" w:hAnsi="Goudy Old Style"/>
        </w:rPr>
        <w:lastRenderedPageBreak/>
        <w:t>Lent, we use this prayer to more intentionally focus on repentance as we prepare to receive the Eucharist.</w:t>
      </w:r>
    </w:p>
    <w:p w14:paraId="0101CFEB" w14:textId="4DEDB2C9" w:rsidR="003500EC" w:rsidRPr="003500EC" w:rsidRDefault="00794F0B" w:rsidP="008A08FE">
      <w:pPr>
        <w:pStyle w:val="ListParagraph"/>
        <w:numPr>
          <w:ilvl w:val="0"/>
          <w:numId w:val="1"/>
        </w:numPr>
        <w:spacing w:after="120"/>
        <w:ind w:right="389"/>
        <w:rPr>
          <w:rFonts w:ascii="Goudy Old Style" w:hAnsi="Goudy Old Style"/>
          <w:b/>
          <w:i/>
        </w:rPr>
      </w:pPr>
      <w:r w:rsidRPr="003500EC">
        <w:rPr>
          <w:rFonts w:ascii="Goudy Old Style" w:hAnsi="Goudy Old Style"/>
          <w:b/>
          <w:i/>
        </w:rPr>
        <w:t>No Alleluias</w:t>
      </w:r>
      <w:r w:rsidR="00BE0CDC" w:rsidRPr="003500EC">
        <w:rPr>
          <w:rFonts w:ascii="Goudy Old Style" w:hAnsi="Goudy Old Style"/>
        </w:rPr>
        <w:t xml:space="preserve">: </w:t>
      </w:r>
      <w:r w:rsidRPr="003500EC">
        <w:rPr>
          <w:rFonts w:ascii="Goudy Old Style" w:hAnsi="Goudy Old Style"/>
        </w:rPr>
        <w:t xml:space="preserve">In keeping with the spirit of penitence, saying and singing </w:t>
      </w:r>
      <w:r w:rsidR="00B355A7" w:rsidRPr="003500EC">
        <w:rPr>
          <w:rFonts w:ascii="Goudy Old Style" w:hAnsi="Goudy Old Style"/>
        </w:rPr>
        <w:t>“</w:t>
      </w:r>
      <w:r w:rsidRPr="003500EC">
        <w:rPr>
          <w:rFonts w:ascii="Goudy Old Style" w:hAnsi="Goudy Old Style"/>
        </w:rPr>
        <w:t>Alleluia</w:t>
      </w:r>
      <w:r w:rsidR="00B355A7" w:rsidRPr="003500EC">
        <w:rPr>
          <w:rFonts w:ascii="Goudy Old Style" w:hAnsi="Goudy Old Style"/>
        </w:rPr>
        <w:t>”</w:t>
      </w:r>
      <w:r w:rsidRPr="003500EC">
        <w:rPr>
          <w:rFonts w:ascii="Goudy Old Style" w:hAnsi="Goudy Old Style"/>
        </w:rPr>
        <w:t xml:space="preserve"> is omitted dur</w:t>
      </w:r>
      <w:r w:rsidR="001B12F0" w:rsidRPr="003500EC">
        <w:rPr>
          <w:rFonts w:ascii="Goudy Old Style" w:hAnsi="Goudy Old Style"/>
        </w:rPr>
        <w:t>ing the service:</w:t>
      </w:r>
      <w:r w:rsidRPr="003500EC">
        <w:rPr>
          <w:rFonts w:ascii="Goudy Old Style" w:hAnsi="Goudy Old Style"/>
        </w:rPr>
        <w:t xml:space="preserve"> in hymns and anthems, in the opening sentences, and at the breaking of the bread (fraction) during </w:t>
      </w:r>
      <w:r w:rsidR="008739FC" w:rsidRPr="003500EC">
        <w:rPr>
          <w:rFonts w:ascii="Goudy Old Style" w:hAnsi="Goudy Old Style"/>
        </w:rPr>
        <w:t>C</w:t>
      </w:r>
      <w:r w:rsidRPr="003500EC">
        <w:rPr>
          <w:rFonts w:ascii="Goudy Old Style" w:hAnsi="Goudy Old Style"/>
        </w:rPr>
        <w:t xml:space="preserve">ommunion. </w:t>
      </w:r>
      <w:r w:rsidR="00CF671B">
        <w:rPr>
          <w:rFonts w:ascii="Goudy Old Style" w:hAnsi="Goudy Old Style"/>
        </w:rPr>
        <w:t xml:space="preserve">“Alleluia” (or the Hebrew derived “Hallelujah”) is a festive and joyful proclamation that means “Praise God.” </w:t>
      </w:r>
      <w:r w:rsidRPr="003500EC">
        <w:rPr>
          <w:rFonts w:ascii="Goudy Old Style" w:hAnsi="Goudy Old Style"/>
        </w:rPr>
        <w:t xml:space="preserve">As we catch ourselves where we are accustomed to saying “Alleluia,” we are </w:t>
      </w:r>
      <w:r w:rsidR="00B355A7" w:rsidRPr="003500EC">
        <w:rPr>
          <w:rFonts w:ascii="Goudy Old Style" w:hAnsi="Goudy Old Style"/>
        </w:rPr>
        <w:t>reminded of the brokenness caused by sin</w:t>
      </w:r>
      <w:r w:rsidR="001B12F0" w:rsidRPr="003500EC">
        <w:rPr>
          <w:rFonts w:ascii="Goudy Old Style" w:hAnsi="Goudy Old Style"/>
        </w:rPr>
        <w:t>. Abstaining from saying “Alleluia” in Lent prepares us to shout it more joyfully on Easter.</w:t>
      </w:r>
    </w:p>
    <w:p w14:paraId="3D920B6A" w14:textId="77777777" w:rsidR="003500EC" w:rsidRPr="003500EC" w:rsidRDefault="00341244" w:rsidP="008A08FE">
      <w:pPr>
        <w:pStyle w:val="ListParagraph"/>
        <w:numPr>
          <w:ilvl w:val="0"/>
          <w:numId w:val="1"/>
        </w:numPr>
        <w:spacing w:after="120"/>
        <w:ind w:right="389"/>
        <w:rPr>
          <w:rFonts w:ascii="Goudy Old Style" w:hAnsi="Goudy Old Style"/>
          <w:b/>
          <w:i/>
        </w:rPr>
      </w:pPr>
      <w:r w:rsidRPr="003500EC">
        <w:rPr>
          <w:rFonts w:ascii="Goudy Old Style" w:hAnsi="Goudy Old Style"/>
          <w:b/>
          <w:i/>
        </w:rPr>
        <w:t>No Blessing</w:t>
      </w:r>
      <w:r w:rsidRPr="003500EC">
        <w:rPr>
          <w:rFonts w:ascii="Goudy Old Style" w:hAnsi="Goudy Old Style"/>
        </w:rPr>
        <w:t xml:space="preserve">: In place of the usual blessing, we have a Prayer over the People, coming from the </w:t>
      </w:r>
      <w:r w:rsidRPr="003500EC">
        <w:rPr>
          <w:rFonts w:ascii="Goudy Old Style" w:hAnsi="Goudy Old Style"/>
          <w:i/>
        </w:rPr>
        <w:t>Book of Occasional Services</w:t>
      </w:r>
      <w:r w:rsidRPr="003500EC">
        <w:rPr>
          <w:rFonts w:ascii="Goudy Old Style" w:hAnsi="Goudy Old Style"/>
        </w:rPr>
        <w:t>. These solemn prayers function to reflect the themes of the day’s prayers and lessons as we depart.</w:t>
      </w:r>
    </w:p>
    <w:p w14:paraId="26CCBF52" w14:textId="25C44C70" w:rsidR="00341244" w:rsidRPr="003500EC" w:rsidRDefault="003C4BF2" w:rsidP="008A08FE">
      <w:pPr>
        <w:pStyle w:val="ListParagraph"/>
        <w:numPr>
          <w:ilvl w:val="0"/>
          <w:numId w:val="1"/>
        </w:numPr>
        <w:spacing w:after="120"/>
        <w:ind w:right="389"/>
        <w:rPr>
          <w:rFonts w:ascii="Goudy Old Style" w:hAnsi="Goudy Old Style"/>
          <w:b/>
          <w:i/>
        </w:rPr>
      </w:pPr>
      <w:r w:rsidRPr="003500EC">
        <w:rPr>
          <w:rFonts w:ascii="Goudy Old Style" w:hAnsi="Goudy Old Style"/>
          <w:b/>
          <w:i/>
        </w:rPr>
        <w:t>Dismissal</w:t>
      </w:r>
      <w:r w:rsidRPr="003500EC">
        <w:rPr>
          <w:rFonts w:ascii="Goudy Old Style" w:hAnsi="Goudy Old Style"/>
        </w:rPr>
        <w:t xml:space="preserve">: </w:t>
      </w:r>
      <w:r w:rsidR="008739FC" w:rsidRPr="003500EC">
        <w:rPr>
          <w:rFonts w:ascii="Goudy Old Style" w:hAnsi="Goudy Old Style"/>
        </w:rPr>
        <w:t>We are sent forth with the</w:t>
      </w:r>
      <w:r w:rsidR="00341244" w:rsidRPr="003500EC">
        <w:rPr>
          <w:rFonts w:ascii="Goudy Old Style" w:hAnsi="Goudy Old Style"/>
        </w:rPr>
        <w:t xml:space="preserve"> simple</w:t>
      </w:r>
      <w:r w:rsidR="008739FC" w:rsidRPr="003500EC">
        <w:rPr>
          <w:rFonts w:ascii="Goudy Old Style" w:hAnsi="Goudy Old Style"/>
        </w:rPr>
        <w:t xml:space="preserve"> words “Let us bless the Lord,”</w:t>
      </w:r>
      <w:r w:rsidR="00341244" w:rsidRPr="003500EC">
        <w:rPr>
          <w:rFonts w:ascii="Goudy Old Style" w:hAnsi="Goudy Old Style"/>
        </w:rPr>
        <w:t xml:space="preserve"> which comes from one of the earliest forms of blessing that concluded services. It reminds us of our </w:t>
      </w:r>
      <w:r w:rsidR="00CF671B">
        <w:rPr>
          <w:rFonts w:ascii="Goudy Old Style" w:hAnsi="Goudy Old Style"/>
        </w:rPr>
        <w:t xml:space="preserve">holy </w:t>
      </w:r>
      <w:r w:rsidR="00341244" w:rsidRPr="003500EC">
        <w:rPr>
          <w:rFonts w:ascii="Goudy Old Style" w:hAnsi="Goudy Old Style"/>
        </w:rPr>
        <w:t>task during Lent</w:t>
      </w:r>
      <w:r w:rsidR="0036385E" w:rsidRPr="003500EC">
        <w:rPr>
          <w:rFonts w:ascii="Goudy Old Style" w:hAnsi="Goudy Old Style"/>
        </w:rPr>
        <w:t xml:space="preserve"> </w:t>
      </w:r>
      <w:r w:rsidR="00341244" w:rsidRPr="003500EC">
        <w:rPr>
          <w:rFonts w:ascii="Goudy Old Style" w:hAnsi="Goudy Old Style"/>
        </w:rPr>
        <w:t>- in all things, bless the Lord.</w:t>
      </w:r>
    </w:p>
    <w:p w14:paraId="636A9BEA" w14:textId="77777777" w:rsidR="00C557FC" w:rsidRPr="00787C36" w:rsidRDefault="00C557FC" w:rsidP="008A08FE">
      <w:pPr>
        <w:rPr>
          <w:rFonts w:ascii="Goudy Old Style" w:hAnsi="Goudy Old Style"/>
        </w:rPr>
      </w:pPr>
    </w:p>
    <w:sectPr w:rsidR="00C557FC" w:rsidRPr="00787C36" w:rsidSect="00BA3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DA1"/>
    <w:multiLevelType w:val="hybridMultilevel"/>
    <w:tmpl w:val="B218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716C8"/>
    <w:multiLevelType w:val="hybridMultilevel"/>
    <w:tmpl w:val="BEF2EE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0679878">
    <w:abstractNumId w:val="0"/>
  </w:num>
  <w:num w:numId="2" w16cid:durableId="142884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TIxNzGxNDI3NTJU0lEKTi0uzszPAykwrgUAK6Ri4iwAAAA="/>
  </w:docVars>
  <w:rsids>
    <w:rsidRoot w:val="00BE0CDC"/>
    <w:rsid w:val="00154202"/>
    <w:rsid w:val="001716C0"/>
    <w:rsid w:val="001831A5"/>
    <w:rsid w:val="001B12F0"/>
    <w:rsid w:val="001E3FDC"/>
    <w:rsid w:val="0024217E"/>
    <w:rsid w:val="00295732"/>
    <w:rsid w:val="00322273"/>
    <w:rsid w:val="00341244"/>
    <w:rsid w:val="003500EC"/>
    <w:rsid w:val="0036385E"/>
    <w:rsid w:val="003C4BF2"/>
    <w:rsid w:val="00490ABA"/>
    <w:rsid w:val="005865BB"/>
    <w:rsid w:val="00597826"/>
    <w:rsid w:val="005F4E21"/>
    <w:rsid w:val="006D4B05"/>
    <w:rsid w:val="00787C36"/>
    <w:rsid w:val="00794F0B"/>
    <w:rsid w:val="007F639D"/>
    <w:rsid w:val="0086431F"/>
    <w:rsid w:val="008739FC"/>
    <w:rsid w:val="008A08FE"/>
    <w:rsid w:val="008C6741"/>
    <w:rsid w:val="008E5B1A"/>
    <w:rsid w:val="008F7187"/>
    <w:rsid w:val="00901F33"/>
    <w:rsid w:val="00A05301"/>
    <w:rsid w:val="00A169F5"/>
    <w:rsid w:val="00AC66B0"/>
    <w:rsid w:val="00B0142B"/>
    <w:rsid w:val="00B168B4"/>
    <w:rsid w:val="00B355A7"/>
    <w:rsid w:val="00B3740F"/>
    <w:rsid w:val="00BA3282"/>
    <w:rsid w:val="00BD3496"/>
    <w:rsid w:val="00BE0CDC"/>
    <w:rsid w:val="00C557FC"/>
    <w:rsid w:val="00C9176C"/>
    <w:rsid w:val="00CF671B"/>
    <w:rsid w:val="00D47721"/>
    <w:rsid w:val="00D817CC"/>
    <w:rsid w:val="00D84B7D"/>
    <w:rsid w:val="00E4444D"/>
    <w:rsid w:val="00E45B70"/>
    <w:rsid w:val="00E705D4"/>
    <w:rsid w:val="00EF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3F68"/>
  <w15:docId w15:val="{90467834-4378-489A-A68F-8A3E7492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BB"/>
    <w:pPr>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Black</dc:creator>
  <cp:lastModifiedBy>Robert Black</cp:lastModifiedBy>
  <cp:revision>2</cp:revision>
  <dcterms:created xsi:type="dcterms:W3CDTF">2025-03-03T13:21:00Z</dcterms:created>
  <dcterms:modified xsi:type="dcterms:W3CDTF">2025-03-03T13:21:00Z</dcterms:modified>
</cp:coreProperties>
</file>